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58" w:rsidRPr="00742B0C" w:rsidRDefault="005F3A1C" w:rsidP="00742B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18.03</w:t>
      </w:r>
      <w:r w:rsidR="00AF4D19" w:rsidRPr="00AF4D19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</w:p>
    <w:p w:rsidR="00A76B58" w:rsidRPr="008A4A96" w:rsidRDefault="00A76B58" w:rsidP="00A76B5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F3A1C" w:rsidRPr="00230098" w:rsidRDefault="005F3A1C" w:rsidP="005F3A1C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0098">
        <w:rPr>
          <w:rFonts w:ascii="Times New Roman" w:hAnsi="Times New Roman"/>
          <w:b/>
        </w:rPr>
        <w:t>Ethics in the Public Service, on the agenda of the</w:t>
      </w:r>
      <w:r>
        <w:rPr>
          <w:rFonts w:ascii="Times New Roman" w:hAnsi="Times New Roman"/>
          <w:b/>
        </w:rPr>
        <w:t xml:space="preserve"> LECA </w:t>
      </w:r>
      <w:proofErr w:type="gramStart"/>
      <w:r>
        <w:rPr>
          <w:rFonts w:ascii="Times New Roman" w:hAnsi="Times New Roman"/>
          <w:b/>
        </w:rPr>
        <w:t xml:space="preserve">project </w:t>
      </w:r>
      <w:r w:rsidRPr="00230098">
        <w:rPr>
          <w:rFonts w:ascii="Times New Roman" w:hAnsi="Times New Roman"/>
          <w:b/>
        </w:rPr>
        <w:t xml:space="preserve"> fourth</w:t>
      </w:r>
      <w:proofErr w:type="gramEnd"/>
      <w:r w:rsidRPr="00230098">
        <w:rPr>
          <w:rFonts w:ascii="Times New Roman" w:hAnsi="Times New Roman"/>
          <w:b/>
        </w:rPr>
        <w:t xml:space="preserve"> seminar </w:t>
      </w:r>
    </w:p>
    <w:p w:rsidR="005F3A1C" w:rsidRPr="00230098" w:rsidRDefault="005F3A1C" w:rsidP="005F3A1C">
      <w:pPr>
        <w:spacing w:after="0"/>
        <w:jc w:val="center"/>
        <w:rPr>
          <w:rFonts w:ascii="Times New Roman" w:hAnsi="Times New Roman"/>
        </w:rPr>
      </w:pPr>
    </w:p>
    <w:p w:rsidR="005F3A1C" w:rsidRPr="005F3A1C" w:rsidRDefault="005F3A1C" w:rsidP="005F3A1C">
      <w:pPr>
        <w:spacing w:after="0"/>
        <w:jc w:val="center"/>
        <w:rPr>
          <w:rFonts w:ascii="Times New Roman" w:hAnsi="Times New Roman"/>
          <w:b/>
        </w:rPr>
      </w:pPr>
      <w:r w:rsidRPr="005F3A1C">
        <w:rPr>
          <w:rFonts w:ascii="Times New Roman" w:hAnsi="Times New Roman"/>
          <w:b/>
        </w:rPr>
        <w:t>News</w:t>
      </w:r>
    </w:p>
    <w:p w:rsidR="005F3A1C" w:rsidRPr="005F3A1C" w:rsidRDefault="005F3A1C" w:rsidP="005F3A1C">
      <w:pPr>
        <w:spacing w:after="0"/>
        <w:ind w:left="3600" w:firstLine="720"/>
        <w:rPr>
          <w:rFonts w:ascii="Times New Roman" w:hAnsi="Times New Roman"/>
          <w:b/>
        </w:rPr>
      </w:pPr>
    </w:p>
    <w:p w:rsidR="005F3A1C" w:rsidRPr="00230098" w:rsidRDefault="005F3A1C" w:rsidP="005F3A1C">
      <w:pPr>
        <w:spacing w:after="0"/>
        <w:ind w:left="3600" w:firstLine="720"/>
        <w:rPr>
          <w:rFonts w:ascii="Times New Roman" w:hAnsi="Times New Roman"/>
          <w:b/>
        </w:rPr>
      </w:pPr>
    </w:p>
    <w:p w:rsidR="005F3A1C" w:rsidRPr="00230098" w:rsidRDefault="005F3A1C" w:rsidP="005F3A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098">
        <w:rPr>
          <w:rFonts w:ascii="Times New Roman" w:hAnsi="Times New Roman"/>
          <w:b/>
          <w:sz w:val="24"/>
          <w:szCs w:val="24"/>
        </w:rPr>
        <w:t>The National Agency of Civil Servants and Freedom House Romania</w:t>
      </w:r>
      <w:r>
        <w:rPr>
          <w:rFonts w:ascii="Times New Roman" w:hAnsi="Times New Roman"/>
          <w:sz w:val="24"/>
          <w:szCs w:val="24"/>
        </w:rPr>
        <w:t xml:space="preserve"> organiz</w:t>
      </w:r>
      <w:r w:rsidRPr="00230098">
        <w:rPr>
          <w:rFonts w:ascii="Times New Roman" w:hAnsi="Times New Roman"/>
          <w:sz w:val="24"/>
          <w:szCs w:val="24"/>
        </w:rPr>
        <w:t xml:space="preserve">ed, between </w:t>
      </w:r>
      <w:r w:rsidRPr="00230098">
        <w:rPr>
          <w:rFonts w:ascii="Times New Roman" w:hAnsi="Times New Roman"/>
          <w:b/>
          <w:sz w:val="24"/>
          <w:szCs w:val="24"/>
        </w:rPr>
        <w:t>16 and 18 March 2016</w:t>
      </w:r>
      <w:r w:rsidRPr="00230098">
        <w:rPr>
          <w:rFonts w:ascii="Times New Roman" w:hAnsi="Times New Roman"/>
          <w:sz w:val="24"/>
          <w:szCs w:val="24"/>
        </w:rPr>
        <w:t xml:space="preserve">, at </w:t>
      </w:r>
      <w:r w:rsidRPr="00230098">
        <w:rPr>
          <w:rFonts w:ascii="Times New Roman" w:eastAsia="Times New Roman" w:hAnsi="Times New Roman"/>
          <w:b/>
          <w:sz w:val="24"/>
          <w:szCs w:val="24"/>
          <w:lang w:val="ro-RO"/>
        </w:rPr>
        <w:t>Timișoara</w:t>
      </w:r>
      <w:r w:rsidRPr="00230098">
        <w:rPr>
          <w:rFonts w:ascii="Times New Roman" w:hAnsi="Times New Roman"/>
          <w:sz w:val="24"/>
          <w:szCs w:val="24"/>
        </w:rPr>
        <w:t xml:space="preserve">, the </w:t>
      </w:r>
      <w:r w:rsidRPr="00230098">
        <w:rPr>
          <w:rFonts w:ascii="Times New Roman" w:hAnsi="Times New Roman"/>
          <w:b/>
          <w:sz w:val="24"/>
          <w:szCs w:val="24"/>
        </w:rPr>
        <w:t>fourth seminar of the project “Law, Economy, Competition and Administration”</w:t>
      </w:r>
      <w:r w:rsidRPr="00230098">
        <w:rPr>
          <w:rFonts w:ascii="Times New Roman" w:hAnsi="Times New Roman"/>
          <w:sz w:val="24"/>
          <w:szCs w:val="24"/>
        </w:rPr>
        <w:t>, co-financed by the European Commission, DG-Home Affairs, through the programme Prevention of and Fight against Crime.</w:t>
      </w:r>
    </w:p>
    <w:p w:rsidR="005F3A1C" w:rsidRPr="00230098" w:rsidRDefault="005F3A1C" w:rsidP="005F3A1C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30098">
        <w:rPr>
          <w:rFonts w:ascii="Times New Roman" w:hAnsi="Times New Roman"/>
          <w:sz w:val="24"/>
          <w:szCs w:val="24"/>
          <w:lang w:val="ro-RO"/>
        </w:rPr>
        <w:t xml:space="preserve">The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purpose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seminar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was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to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bring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together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key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act</w:t>
      </w:r>
      <w:r>
        <w:rPr>
          <w:rFonts w:ascii="Times New Roman" w:hAnsi="Times New Roman"/>
          <w:sz w:val="24"/>
          <w:szCs w:val="24"/>
          <w:lang w:val="ro-RO"/>
        </w:rPr>
        <w:t>ors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people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involved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various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levels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with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different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responsibilities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within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public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procurement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process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bringing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together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magistrates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, civil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servants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public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procurement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experts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. The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speakers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were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experts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from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Competition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Council,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</w:t>
      </w:r>
      <w:r w:rsidRPr="00230098">
        <w:rPr>
          <w:rFonts w:ascii="Times New Roman" w:hAnsi="Times New Roman"/>
          <w:sz w:val="24"/>
          <w:szCs w:val="24"/>
          <w:lang w:val="ro-RO"/>
        </w:rPr>
        <w:t>he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Public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Ministry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National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Integrity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Agency,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National Institute of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Magistracy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, The Association Expert Forum, as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well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as public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procurement</w:t>
      </w:r>
      <w:proofErr w:type="spellEnd"/>
      <w:r w:rsidRPr="0023009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098">
        <w:rPr>
          <w:rFonts w:ascii="Times New Roman" w:hAnsi="Times New Roman"/>
          <w:sz w:val="24"/>
          <w:szCs w:val="24"/>
          <w:lang w:val="ro-RO"/>
        </w:rPr>
        <w:t>experts</w:t>
      </w:r>
      <w:proofErr w:type="spellEnd"/>
      <w:r w:rsidRPr="0016545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6545A">
        <w:rPr>
          <w:rFonts w:ascii="Times New Roman" w:hAnsi="Times New Roman"/>
          <w:sz w:val="24"/>
          <w:szCs w:val="24"/>
          <w:lang w:val="ro-RO"/>
        </w:rPr>
        <w:t>from</w:t>
      </w:r>
      <w:proofErr w:type="spellEnd"/>
      <w:r w:rsidRPr="0016545A">
        <w:rPr>
          <w:rFonts w:ascii="Times New Roman" w:hAnsi="Times New Roman"/>
          <w:sz w:val="24"/>
          <w:szCs w:val="24"/>
          <w:lang w:val="ro-RO"/>
        </w:rPr>
        <w:t xml:space="preserve"> Romania </w:t>
      </w:r>
      <w:proofErr w:type="spellStart"/>
      <w:r w:rsidRPr="0016545A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16545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6545A">
        <w:rPr>
          <w:rFonts w:ascii="Times New Roman" w:hAnsi="Times New Roman"/>
          <w:sz w:val="24"/>
          <w:szCs w:val="24"/>
          <w:lang w:val="ro-RO"/>
        </w:rPr>
        <w:t>the</w:t>
      </w:r>
      <w:proofErr w:type="spellEnd"/>
      <w:r w:rsidRPr="0016545A">
        <w:rPr>
          <w:rFonts w:ascii="Times New Roman" w:hAnsi="Times New Roman"/>
          <w:sz w:val="24"/>
          <w:szCs w:val="24"/>
          <w:lang w:val="ro-RO"/>
        </w:rPr>
        <w:t xml:space="preserve"> European Union.</w:t>
      </w:r>
    </w:p>
    <w:p w:rsidR="005F3A1C" w:rsidRPr="00230098" w:rsidRDefault="005F3A1C" w:rsidP="005F3A1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0098">
        <w:rPr>
          <w:rFonts w:ascii="Times New Roman" w:hAnsi="Times New Roman"/>
          <w:sz w:val="24"/>
          <w:szCs w:val="24"/>
        </w:rPr>
        <w:t xml:space="preserve">The seminar comprised theoretical and practical sections (case studies, exercises), and addressed important issues encountered in the practice of public procurement, such as: </w:t>
      </w:r>
      <w:r w:rsidRPr="00230098">
        <w:rPr>
          <w:rFonts w:ascii="Times New Roman" w:hAnsi="Times New Roman"/>
          <w:i/>
          <w:sz w:val="24"/>
          <w:szCs w:val="24"/>
        </w:rPr>
        <w:t>corruption offences in public procurement, legal, administrative and economic evaluation criteria, areas  vulnerable to corruption in public procurement, management of conflicts of interest, ethics in the public service etc.</w:t>
      </w:r>
    </w:p>
    <w:p w:rsidR="005F3A1C" w:rsidRPr="00230098" w:rsidRDefault="005F3A1C" w:rsidP="005F3A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o-RO"/>
        </w:rPr>
      </w:pPr>
      <w:r w:rsidRPr="00230098">
        <w:rPr>
          <w:rFonts w:ascii="Times New Roman" w:hAnsi="Times New Roman"/>
          <w:sz w:val="24"/>
          <w:szCs w:val="24"/>
          <w:lang w:val="ro-RO"/>
        </w:rPr>
        <w:t>*******</w:t>
      </w:r>
    </w:p>
    <w:p w:rsidR="005F3A1C" w:rsidRPr="00230098" w:rsidRDefault="005F3A1C" w:rsidP="005F3A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098">
        <w:rPr>
          <w:rFonts w:ascii="Times New Roman" w:hAnsi="Times New Roman"/>
          <w:sz w:val="24"/>
          <w:szCs w:val="24"/>
        </w:rPr>
        <w:t xml:space="preserve">Detailed information about the project can be found by visiting the NACS website, at </w:t>
      </w:r>
      <w:hyperlink r:id="rId7" w:history="1">
        <w:r w:rsidRPr="00230098">
          <w:rPr>
            <w:rFonts w:ascii="Times New Roman" w:hAnsi="Times New Roman"/>
            <w:color w:val="0563C1"/>
            <w:sz w:val="24"/>
            <w:szCs w:val="24"/>
            <w:u w:val="single"/>
          </w:rPr>
          <w:t>www.anfp.gov.ro</w:t>
        </w:r>
      </w:hyperlink>
      <w:r w:rsidRPr="00230098">
        <w:rPr>
          <w:rFonts w:ascii="Times New Roman" w:hAnsi="Times New Roman"/>
          <w:sz w:val="24"/>
          <w:szCs w:val="24"/>
        </w:rPr>
        <w:t xml:space="preserve">, under the </w:t>
      </w:r>
      <w:r w:rsidRPr="00230098">
        <w:rPr>
          <w:rFonts w:ascii="Times New Roman" w:hAnsi="Times New Roman"/>
          <w:i/>
          <w:sz w:val="24"/>
          <w:szCs w:val="24"/>
        </w:rPr>
        <w:t>Projects/Ongoing Projects</w:t>
      </w:r>
      <w:r w:rsidRPr="00230098">
        <w:rPr>
          <w:rFonts w:ascii="Times New Roman" w:hAnsi="Times New Roman"/>
          <w:sz w:val="24"/>
          <w:szCs w:val="24"/>
        </w:rPr>
        <w:t xml:space="preserve"> section.</w:t>
      </w:r>
    </w:p>
    <w:p w:rsidR="0062485D" w:rsidRPr="003E152A" w:rsidRDefault="0062485D" w:rsidP="00742B0C">
      <w:pPr>
        <w:tabs>
          <w:tab w:val="left" w:pos="2325"/>
        </w:tabs>
        <w:jc w:val="both"/>
        <w:rPr>
          <w:lang w:val="en-US"/>
        </w:rPr>
      </w:pPr>
    </w:p>
    <w:sectPr w:rsidR="0062485D" w:rsidRPr="003E152A" w:rsidSect="00C2506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B9" w:rsidRDefault="005729B9" w:rsidP="001F1EB0">
      <w:pPr>
        <w:spacing w:after="0" w:line="240" w:lineRule="auto"/>
      </w:pPr>
      <w:r>
        <w:separator/>
      </w:r>
    </w:p>
  </w:endnote>
  <w:endnote w:type="continuationSeparator" w:id="0">
    <w:p w:rsidR="005729B9" w:rsidRDefault="005729B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F3A1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F499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B9" w:rsidRDefault="005729B9" w:rsidP="001F1EB0">
      <w:pPr>
        <w:spacing w:after="0" w:line="240" w:lineRule="auto"/>
      </w:pPr>
      <w:r>
        <w:separator/>
      </w:r>
    </w:p>
  </w:footnote>
  <w:footnote w:type="continuationSeparator" w:id="0">
    <w:p w:rsidR="005729B9" w:rsidRDefault="005729B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</w:rPr>
      <w:drawing>
        <wp:inline distT="0" distB="0" distL="0" distR="0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</w:rPr>
      <w:drawing>
        <wp:inline distT="0" distB="0" distL="0" distR="0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D9"/>
    <w:rsid w:val="00076119"/>
    <w:rsid w:val="00097E88"/>
    <w:rsid w:val="00121085"/>
    <w:rsid w:val="00127541"/>
    <w:rsid w:val="00147D2E"/>
    <w:rsid w:val="001B0BA7"/>
    <w:rsid w:val="001B6478"/>
    <w:rsid w:val="001F1EB0"/>
    <w:rsid w:val="001F4993"/>
    <w:rsid w:val="00246032"/>
    <w:rsid w:val="002D4332"/>
    <w:rsid w:val="002F40DF"/>
    <w:rsid w:val="00327B8C"/>
    <w:rsid w:val="00350E18"/>
    <w:rsid w:val="0035715D"/>
    <w:rsid w:val="00360998"/>
    <w:rsid w:val="003E152A"/>
    <w:rsid w:val="003F0955"/>
    <w:rsid w:val="004976D9"/>
    <w:rsid w:val="00517E1C"/>
    <w:rsid w:val="005729B9"/>
    <w:rsid w:val="005F3A1C"/>
    <w:rsid w:val="0062485D"/>
    <w:rsid w:val="006512FB"/>
    <w:rsid w:val="00660285"/>
    <w:rsid w:val="00742B0C"/>
    <w:rsid w:val="007575F6"/>
    <w:rsid w:val="007627C0"/>
    <w:rsid w:val="007B1E8B"/>
    <w:rsid w:val="007B44B9"/>
    <w:rsid w:val="007E611A"/>
    <w:rsid w:val="00896E93"/>
    <w:rsid w:val="008C150E"/>
    <w:rsid w:val="008D30DC"/>
    <w:rsid w:val="009B3684"/>
    <w:rsid w:val="00A650E0"/>
    <w:rsid w:val="00A76B58"/>
    <w:rsid w:val="00A91525"/>
    <w:rsid w:val="00AF4D19"/>
    <w:rsid w:val="00B211C6"/>
    <w:rsid w:val="00B75237"/>
    <w:rsid w:val="00B85716"/>
    <w:rsid w:val="00C25068"/>
    <w:rsid w:val="00C43FB8"/>
    <w:rsid w:val="00C64404"/>
    <w:rsid w:val="00C82655"/>
    <w:rsid w:val="00C8320A"/>
    <w:rsid w:val="00CC5CBB"/>
    <w:rsid w:val="00CD7882"/>
    <w:rsid w:val="00D1043E"/>
    <w:rsid w:val="00D77E53"/>
    <w:rsid w:val="00DA3D47"/>
    <w:rsid w:val="00DE530F"/>
    <w:rsid w:val="00DE5690"/>
    <w:rsid w:val="00E03F7C"/>
    <w:rsid w:val="00E71C1A"/>
    <w:rsid w:val="00EE7A7F"/>
    <w:rsid w:val="00EF1E3D"/>
    <w:rsid w:val="00F2086D"/>
    <w:rsid w:val="00F92413"/>
    <w:rsid w:val="00FB2A7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Theme="minorEastAsia" w:hAnsi="Calibri" w:cs="Times New Roman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D19"/>
    <w:rPr>
      <w:rFonts w:ascii="Courier New" w:eastAsia="Times New Roman" w:hAnsi="Courier New" w:cs="Courier New"/>
    </w:rPr>
  </w:style>
  <w:style w:type="character" w:styleId="Hyperlink">
    <w:name w:val="Hyperlink"/>
    <w:uiPriority w:val="99"/>
    <w:rsid w:val="00A76B58"/>
    <w:rPr>
      <w:color w:val="0000FF"/>
      <w:u w:val="single"/>
    </w:rPr>
  </w:style>
  <w:style w:type="character" w:customStyle="1" w:styleId="shorttext">
    <w:name w:val="short_text"/>
    <w:rsid w:val="00A7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fp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17D8-3214-40A7-85B5-86CBC3A0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emilia.dumitrescu</dc:creator>
  <cp:lastModifiedBy>emilia.dumitrescu</cp:lastModifiedBy>
  <cp:revision>2</cp:revision>
  <cp:lastPrinted>2018-03-26T08:16:00Z</cp:lastPrinted>
  <dcterms:created xsi:type="dcterms:W3CDTF">2018-04-13T06:53:00Z</dcterms:created>
  <dcterms:modified xsi:type="dcterms:W3CDTF">2018-04-13T06:53:00Z</dcterms:modified>
</cp:coreProperties>
</file>